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6381" w:rsidRDefault="00416381"/>
    <w:p w:rsidR="00D11B8B" w:rsidRDefault="00D11B8B"/>
    <w:p w:rsidR="00D11B8B" w:rsidRDefault="00D11B8B"/>
    <w:p w:rsidR="0053199B" w:rsidRDefault="0053199B" w:rsidP="0053199B">
      <w:pPr>
        <w:jc w:val="center"/>
        <w:rPr>
          <w:b/>
          <w:bCs/>
          <w:sz w:val="96"/>
          <w:szCs w:val="96"/>
        </w:rPr>
      </w:pPr>
    </w:p>
    <w:p w:rsidR="0053199B" w:rsidRDefault="0053199B" w:rsidP="0053199B">
      <w:pPr>
        <w:jc w:val="center"/>
        <w:rPr>
          <w:b/>
          <w:bCs/>
          <w:sz w:val="96"/>
          <w:szCs w:val="96"/>
        </w:rPr>
      </w:pPr>
    </w:p>
    <w:p w:rsidR="00D11B8B" w:rsidRPr="0053199B" w:rsidRDefault="00D11B8B" w:rsidP="0053199B">
      <w:pPr>
        <w:jc w:val="center"/>
        <w:rPr>
          <w:b/>
          <w:bCs/>
          <w:sz w:val="96"/>
          <w:szCs w:val="96"/>
        </w:rPr>
      </w:pPr>
      <w:r w:rsidRPr="0053199B">
        <w:rPr>
          <w:b/>
          <w:bCs/>
          <w:sz w:val="96"/>
          <w:szCs w:val="96"/>
        </w:rPr>
        <w:t>Using Boyum External Launcher</w:t>
      </w:r>
    </w:p>
    <w:p w:rsidR="00D11B8B" w:rsidRPr="0053199B" w:rsidRDefault="00D11B8B" w:rsidP="0053199B">
      <w:pPr>
        <w:jc w:val="center"/>
        <w:rPr>
          <w:b/>
          <w:bCs/>
          <w:sz w:val="72"/>
          <w:szCs w:val="72"/>
        </w:rPr>
      </w:pPr>
      <w:proofErr w:type="spellStart"/>
      <w:r w:rsidRPr="0053199B">
        <w:rPr>
          <w:b/>
          <w:bCs/>
          <w:sz w:val="72"/>
          <w:szCs w:val="72"/>
        </w:rPr>
        <w:t>Mascidon</w:t>
      </w:r>
      <w:proofErr w:type="spellEnd"/>
      <w:r w:rsidRPr="0053199B">
        <w:rPr>
          <w:b/>
          <w:bCs/>
          <w:sz w:val="72"/>
          <w:szCs w:val="72"/>
        </w:rPr>
        <w:t>, LLC</w:t>
      </w:r>
    </w:p>
    <w:p w:rsidR="00D11B8B" w:rsidRPr="0053199B" w:rsidRDefault="00D11B8B" w:rsidP="0053199B">
      <w:pPr>
        <w:jc w:val="center"/>
        <w:rPr>
          <w:b/>
          <w:bCs/>
          <w:sz w:val="72"/>
          <w:szCs w:val="72"/>
        </w:rPr>
      </w:pPr>
      <w:r w:rsidRPr="0053199B">
        <w:rPr>
          <w:b/>
          <w:bCs/>
          <w:sz w:val="72"/>
          <w:szCs w:val="72"/>
        </w:rPr>
        <w:t>May 2023</w:t>
      </w:r>
    </w:p>
    <w:p w:rsidR="00D11B8B" w:rsidRDefault="00D11B8B">
      <w:r>
        <w:br w:type="page"/>
      </w:r>
    </w:p>
    <w:sdt>
      <w:sdtPr>
        <w:id w:val="-127108216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2"/>
          <w:szCs w:val="22"/>
        </w:rPr>
      </w:sdtEndPr>
      <w:sdtContent>
        <w:p w:rsidR="0053199B" w:rsidRDefault="0053199B">
          <w:pPr>
            <w:pStyle w:val="TOCHeading"/>
          </w:pPr>
          <w:r>
            <w:t>Table of Contents</w:t>
          </w:r>
        </w:p>
        <w:p w:rsidR="004600CB" w:rsidRDefault="0053199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118737" w:history="1">
            <w:r w:rsidR="004600CB" w:rsidRPr="00FC14A1">
              <w:rPr>
                <w:rStyle w:val="Hyperlink"/>
                <w:noProof/>
              </w:rPr>
              <w:t>Using External Launcher in Boyum</w:t>
            </w:r>
            <w:r w:rsidR="004600CB">
              <w:rPr>
                <w:noProof/>
                <w:webHidden/>
              </w:rPr>
              <w:tab/>
            </w:r>
            <w:r w:rsidR="004600CB">
              <w:rPr>
                <w:noProof/>
                <w:webHidden/>
              </w:rPr>
              <w:fldChar w:fldCharType="begin"/>
            </w:r>
            <w:r w:rsidR="004600CB">
              <w:rPr>
                <w:noProof/>
                <w:webHidden/>
              </w:rPr>
              <w:instrText xml:space="preserve"> PAGEREF _Toc134118737 \h </w:instrText>
            </w:r>
            <w:r w:rsidR="004600CB">
              <w:rPr>
                <w:noProof/>
                <w:webHidden/>
              </w:rPr>
            </w:r>
            <w:r w:rsidR="004600CB">
              <w:rPr>
                <w:noProof/>
                <w:webHidden/>
              </w:rPr>
              <w:fldChar w:fldCharType="separate"/>
            </w:r>
            <w:r w:rsidR="004600CB">
              <w:rPr>
                <w:noProof/>
                <w:webHidden/>
              </w:rPr>
              <w:t>3</w:t>
            </w:r>
            <w:r w:rsidR="004600CB"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38" w:history="1">
            <w:r w:rsidRPr="00FC14A1">
              <w:rPr>
                <w:rStyle w:val="Hyperlink"/>
                <w:noProof/>
              </w:rPr>
              <w:t>Figure 1.1 External Launcher Common Programs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39" w:history="1">
            <w:r w:rsidRPr="00FC14A1">
              <w:rPr>
                <w:rStyle w:val="Hyperlink"/>
                <w:noProof/>
              </w:rPr>
              <w:t>EDI Customer Use of This Function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40" w:history="1">
            <w:r w:rsidRPr="00FC14A1">
              <w:rPr>
                <w:rStyle w:val="Hyperlink"/>
                <w:noProof/>
              </w:rPr>
              <w:t>Figure 1.2 SQL Report Variables – Input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41" w:history="1">
            <w:r w:rsidRPr="00FC14A1">
              <w:rPr>
                <w:rStyle w:val="Hyperlink"/>
                <w:noProof/>
              </w:rPr>
              <w:t>Figure 1.3 View an Incoming XML Sales Order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42" w:history="1">
            <w:r w:rsidRPr="00FC14A1">
              <w:rPr>
                <w:rStyle w:val="Hyperlink"/>
                <w:noProof/>
              </w:rPr>
              <w:t>Figure 1.4 SQL Report – Used to ‘Select’ a File to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43" w:history="1">
            <w:r w:rsidRPr="00FC14A1">
              <w:rPr>
                <w:rStyle w:val="Hyperlink"/>
                <w:noProof/>
              </w:rPr>
              <w:t>Figure 1.5 XML Sales Order Display in Notepad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44" w:history="1">
            <w:r w:rsidRPr="00FC14A1">
              <w:rPr>
                <w:rStyle w:val="Hyperlink"/>
                <w:noProof/>
              </w:rPr>
              <w:t>Review of Boyum Functions Used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45" w:history="1">
            <w:r w:rsidRPr="00FC14A1">
              <w:rPr>
                <w:rStyle w:val="Hyperlink"/>
                <w:noProof/>
              </w:rPr>
              <w:t>Figure 2.1 Add / Edit Menu Used to Reprocess a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46" w:history="1">
            <w:r w:rsidRPr="00FC14A1">
              <w:rPr>
                <w:rStyle w:val="Hyperlink"/>
                <w:noProof/>
              </w:rPr>
              <w:t>Figure 2.2 SQL Report Used for Selections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47" w:history="1">
            <w:r w:rsidRPr="00FC14A1">
              <w:rPr>
                <w:rStyle w:val="Hyperlink"/>
                <w:noProof/>
              </w:rPr>
              <w:t>Figure 2.3 SQL Variables for EDI-40 Universal Function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48" w:history="1">
            <w:r w:rsidRPr="00FC14A1">
              <w:rPr>
                <w:rStyle w:val="Hyperlink"/>
                <w:noProof/>
              </w:rPr>
              <w:t>Figure 2.4 SQL Report Format Options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49" w:history="1">
            <w:r w:rsidRPr="00FC14A1">
              <w:rPr>
                <w:rStyle w:val="Hyperlink"/>
                <w:noProof/>
              </w:rPr>
              <w:t>Figure 2.5 SQL Report Within EDI-40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50" w:history="1">
            <w:r w:rsidRPr="00FC14A1">
              <w:rPr>
                <w:rStyle w:val="Hyperlink"/>
                <w:noProof/>
              </w:rPr>
              <w:t>Figure 2.6 ‘Process’ Button 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51" w:history="1">
            <w:r w:rsidRPr="00FC14A1">
              <w:rPr>
                <w:rStyle w:val="Hyperlink"/>
                <w:noProof/>
              </w:rPr>
              <w:t>Figure 2.7 Line Loop Universal Function to Process Selected File(s)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52" w:history="1">
            <w:r w:rsidRPr="00FC14A1">
              <w:rPr>
                <w:rStyle w:val="Hyperlink"/>
                <w:noProof/>
              </w:rPr>
              <w:t>Figure 2.8 External Launcher Used to View the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53" w:history="1">
            <w:r w:rsidRPr="00FC14A1">
              <w:rPr>
                <w:rStyle w:val="Hyperlink"/>
                <w:noProof/>
              </w:rPr>
              <w:t>Figure 2.9 Macro to Store the Field Name and Directory Where the File Resides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54" w:history="1">
            <w:r w:rsidRPr="00FC14A1">
              <w:rPr>
                <w:rStyle w:val="Hyperlink"/>
                <w:noProof/>
              </w:rPr>
              <w:t>Figure 2.10 SQL UF To Initiate the Reprocessing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0CB" w:rsidRDefault="004600C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8755" w:history="1">
            <w:r w:rsidRPr="00FC14A1">
              <w:rPr>
                <w:rStyle w:val="Hyperlink"/>
                <w:noProof/>
              </w:rPr>
              <w:t>Figure 2.11 Close the Original SQL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_Toc134118755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99B" w:rsidRDefault="0053199B">
          <w:r>
            <w:rPr>
              <w:b/>
              <w:bCs/>
              <w:noProof/>
            </w:rPr>
            <w:fldChar w:fldCharType="end"/>
          </w:r>
        </w:p>
      </w:sdtContent>
    </w:sdt>
    <w:p w:rsidR="00D11B8B" w:rsidRDefault="00D11B8B">
      <w:r>
        <w:br w:type="page"/>
      </w:r>
    </w:p>
    <w:p w:rsidR="00D11B8B" w:rsidRDefault="00D11B8B" w:rsidP="00D11B8B">
      <w:pPr>
        <w:pStyle w:val="Heading1"/>
      </w:pPr>
      <w:bookmarkStart w:id="0" w:name="_Toc134118737"/>
      <w:r>
        <w:lastRenderedPageBreak/>
        <w:t>Using External Launcher in Boyum</w:t>
      </w:r>
      <w:bookmarkEnd w:id="0"/>
    </w:p>
    <w:p w:rsidR="00D11B8B" w:rsidRDefault="00D11B8B">
      <w:r>
        <w:t xml:space="preserve">The external launcher function within Boyum allows you to initiate the use of programs outside of SAP.  Figure 1.1 shows ‘Common programs’ used for this purpose.  </w:t>
      </w:r>
    </w:p>
    <w:p w:rsidR="00D11B8B" w:rsidRDefault="00D11B8B" w:rsidP="00D11B8B">
      <w:pPr>
        <w:jc w:val="center"/>
      </w:pPr>
      <w:r>
        <w:rPr>
          <w:noProof/>
        </w:rPr>
        <w:drawing>
          <wp:inline distT="0" distB="0" distL="0" distR="0" wp14:anchorId="4B952A33" wp14:editId="6B464BCD">
            <wp:extent cx="987552" cy="2160269"/>
            <wp:effectExtent l="0" t="0" r="0" b="0"/>
            <wp:docPr id="1413273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739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1311" cy="216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B8B" w:rsidRDefault="00D11B8B" w:rsidP="00D11B8B">
      <w:pPr>
        <w:pStyle w:val="Heading2"/>
        <w:jc w:val="center"/>
      </w:pPr>
      <w:bookmarkStart w:id="1" w:name="_Toc134118738"/>
      <w:r>
        <w:t>Figure 1.1 External Launcher Common Programs List</w:t>
      </w:r>
      <w:bookmarkEnd w:id="1"/>
    </w:p>
    <w:p w:rsidR="00D11B8B" w:rsidRDefault="00D11B8B"/>
    <w:p w:rsidR="00C768F7" w:rsidRDefault="00C768F7">
      <w:r>
        <w:t>In this demonstration of Boyum, the following features will be detailed:</w:t>
      </w:r>
    </w:p>
    <w:p w:rsidR="00C768F7" w:rsidRDefault="00C768F7" w:rsidP="00C768F7">
      <w:pPr>
        <w:pStyle w:val="ListParagraph"/>
        <w:numPr>
          <w:ilvl w:val="0"/>
          <w:numId w:val="4"/>
        </w:numPr>
      </w:pPr>
      <w:r>
        <w:t>Using the Universal Function ‘External Launcher’</w:t>
      </w:r>
    </w:p>
    <w:p w:rsidR="00C768F7" w:rsidRDefault="00C768F7" w:rsidP="00C768F7">
      <w:pPr>
        <w:pStyle w:val="ListParagraph"/>
        <w:numPr>
          <w:ilvl w:val="0"/>
          <w:numId w:val="4"/>
        </w:numPr>
      </w:pPr>
      <w:r>
        <w:t>Using a SQL report to provide the means to ‘select’ documents to view using Notepad via the External Launcher</w:t>
      </w:r>
    </w:p>
    <w:p w:rsidR="00C768F7" w:rsidRDefault="00C768F7" w:rsidP="00C768F7">
      <w:pPr>
        <w:pStyle w:val="ListParagraph"/>
        <w:numPr>
          <w:ilvl w:val="0"/>
          <w:numId w:val="4"/>
        </w:numPr>
      </w:pPr>
      <w:r>
        <w:t>Within the SQL report, use SQL statements to define the SQL variable selections</w:t>
      </w:r>
    </w:p>
    <w:p w:rsidR="00C768F7" w:rsidRDefault="00C768F7" w:rsidP="00C768F7">
      <w:pPr>
        <w:pStyle w:val="ListParagraph"/>
        <w:numPr>
          <w:ilvl w:val="0"/>
          <w:numId w:val="4"/>
        </w:numPr>
      </w:pPr>
      <w:r>
        <w:t>Within the SQL report, use the Edit and Hide options to allow entry when needed and to not display background fields required for processing (that may confuse the user)</w:t>
      </w:r>
    </w:p>
    <w:p w:rsidR="00C768F7" w:rsidRDefault="00C768F7" w:rsidP="00C768F7">
      <w:pPr>
        <w:pStyle w:val="ListParagraph"/>
        <w:numPr>
          <w:ilvl w:val="0"/>
          <w:numId w:val="4"/>
        </w:numPr>
      </w:pPr>
      <w:r>
        <w:t>Use a Line Loop Universal Function to process the calls to the External Launcher</w:t>
      </w:r>
    </w:p>
    <w:p w:rsidR="00C768F7" w:rsidRDefault="00C768F7" w:rsidP="00C768F7">
      <w:pPr>
        <w:pStyle w:val="Heading2"/>
      </w:pPr>
      <w:bookmarkStart w:id="2" w:name="_Toc134118739"/>
      <w:r>
        <w:t>EDI Customer Use of This Function</w:t>
      </w:r>
      <w:bookmarkEnd w:id="2"/>
    </w:p>
    <w:p w:rsidR="00D11B8B" w:rsidRDefault="00D11B8B">
      <w:r>
        <w:t>I support EDI import of sales orders for a number of customers and needed to address a problem with the EDI documents being sent.  The basic problem is this:</w:t>
      </w:r>
    </w:p>
    <w:p w:rsidR="00D11B8B" w:rsidRDefault="00D11B8B" w:rsidP="00D11B8B">
      <w:pPr>
        <w:pStyle w:val="ListParagraph"/>
        <w:numPr>
          <w:ilvl w:val="0"/>
          <w:numId w:val="1"/>
        </w:numPr>
      </w:pPr>
      <w:proofErr w:type="spellStart"/>
      <w:r>
        <w:t>Mascidon</w:t>
      </w:r>
      <w:proofErr w:type="spellEnd"/>
      <w:r>
        <w:t xml:space="preserve"> receives an EDI sales order document in XML format from GM via a </w:t>
      </w:r>
      <w:proofErr w:type="gramStart"/>
      <w:r>
        <w:t>third party</w:t>
      </w:r>
      <w:proofErr w:type="gramEnd"/>
      <w:r>
        <w:t xml:space="preserve"> EDI translator program.  </w:t>
      </w:r>
      <w:proofErr w:type="gramStart"/>
      <w:r>
        <w:t>i.e.</w:t>
      </w:r>
      <w:proofErr w:type="gramEnd"/>
      <w:r>
        <w:t xml:space="preserve"> GM sends an ASNII X12 document and this picked up by the third part EDI vendor.  They do all of the hand-shaking with GM and adhere to GM rules.  They periodically (hourly) send </w:t>
      </w:r>
      <w:r w:rsidR="00DF0092">
        <w:t>XML sales order documents to my customer’s FTP site.</w:t>
      </w:r>
    </w:p>
    <w:p w:rsidR="00DF0092" w:rsidRDefault="00DF0092" w:rsidP="00D11B8B">
      <w:pPr>
        <w:pStyle w:val="ListParagraph"/>
        <w:numPr>
          <w:ilvl w:val="0"/>
          <w:numId w:val="1"/>
        </w:numPr>
      </w:pPr>
      <w:proofErr w:type="spellStart"/>
      <w:r>
        <w:t>Mascidon</w:t>
      </w:r>
      <w:proofErr w:type="spellEnd"/>
      <w:r>
        <w:t xml:space="preserve"> checks every hour for the existence of new files in the FTP site. </w:t>
      </w:r>
    </w:p>
    <w:p w:rsidR="00DF0092" w:rsidRDefault="00DF0092" w:rsidP="00D11B8B">
      <w:pPr>
        <w:pStyle w:val="ListParagraph"/>
        <w:numPr>
          <w:ilvl w:val="0"/>
          <w:numId w:val="1"/>
        </w:numPr>
      </w:pPr>
      <w:r>
        <w:t xml:space="preserve">If new files are found – they get processed as SAP sales orders via an SDK developed by </w:t>
      </w:r>
      <w:proofErr w:type="spellStart"/>
      <w:r>
        <w:t>Mascidon</w:t>
      </w:r>
      <w:proofErr w:type="spellEnd"/>
      <w:r>
        <w:t>.</w:t>
      </w:r>
    </w:p>
    <w:p w:rsidR="003F7593" w:rsidRDefault="00DF0092" w:rsidP="00D11B8B">
      <w:pPr>
        <w:pStyle w:val="ListParagraph"/>
        <w:numPr>
          <w:ilvl w:val="0"/>
          <w:numId w:val="1"/>
        </w:numPr>
      </w:pPr>
      <w:r>
        <w:t xml:space="preserve">If there is an error when the SDK process runs, the user gets an error message.  </w:t>
      </w:r>
      <w:r w:rsidR="003F7593">
        <w:t>Normal messages deal with part setup problems particularly for new parts being introduced.  It doesn’t matter the reason – we need to fix the problem and then reprocess the original XML file so these orders are logged in SAP.</w:t>
      </w:r>
    </w:p>
    <w:p w:rsidR="00D11B8B" w:rsidRDefault="003F7593">
      <w:r>
        <w:lastRenderedPageBreak/>
        <w:t xml:space="preserve">At this point the customer has:  </w:t>
      </w:r>
    </w:p>
    <w:p w:rsidR="003F7593" w:rsidRDefault="003F7593" w:rsidP="003F7593">
      <w:pPr>
        <w:pStyle w:val="ListParagraph"/>
        <w:numPr>
          <w:ilvl w:val="0"/>
          <w:numId w:val="2"/>
        </w:numPr>
      </w:pPr>
      <w:r>
        <w:t>Corrected the problem</w:t>
      </w:r>
    </w:p>
    <w:p w:rsidR="003F7593" w:rsidRDefault="003F7593" w:rsidP="003F7593">
      <w:pPr>
        <w:pStyle w:val="ListParagraph"/>
        <w:numPr>
          <w:ilvl w:val="0"/>
          <w:numId w:val="2"/>
        </w:numPr>
      </w:pPr>
      <w:r>
        <w:t xml:space="preserve">Has a backup copy of the original XML file </w:t>
      </w:r>
    </w:p>
    <w:p w:rsidR="003F7593" w:rsidRDefault="003F7593" w:rsidP="003F7593">
      <w:pPr>
        <w:pStyle w:val="ListParagraph"/>
        <w:numPr>
          <w:ilvl w:val="0"/>
          <w:numId w:val="2"/>
        </w:numPr>
      </w:pPr>
      <w:r>
        <w:t>Wants to reprocess this file and create the sales order in SAP</w:t>
      </w:r>
    </w:p>
    <w:p w:rsidR="003F7593" w:rsidRDefault="003F7593" w:rsidP="003F7593">
      <w:pPr>
        <w:pStyle w:val="ListParagraph"/>
        <w:numPr>
          <w:ilvl w:val="0"/>
          <w:numId w:val="2"/>
        </w:numPr>
      </w:pPr>
      <w:r>
        <w:t>Has several hundred XML orders in backup directories</w:t>
      </w:r>
    </w:p>
    <w:p w:rsidR="003F7593" w:rsidRDefault="003F7593" w:rsidP="003F7593">
      <w:r>
        <w:t>The challenge using Boyum is to do the following:</w:t>
      </w:r>
    </w:p>
    <w:p w:rsidR="003F7593" w:rsidRDefault="003F7593" w:rsidP="003F7593">
      <w:pPr>
        <w:pStyle w:val="ListParagraph"/>
        <w:numPr>
          <w:ilvl w:val="0"/>
          <w:numId w:val="3"/>
        </w:numPr>
      </w:pPr>
      <w:r>
        <w:t>Present the list of XML orders potentially available for reprocessing</w:t>
      </w:r>
    </w:p>
    <w:p w:rsidR="003F7593" w:rsidRDefault="003F7593" w:rsidP="003F7593">
      <w:pPr>
        <w:pStyle w:val="ListParagraph"/>
        <w:numPr>
          <w:ilvl w:val="0"/>
          <w:numId w:val="3"/>
        </w:numPr>
      </w:pPr>
      <w:r>
        <w:t>Let them view the XML file(s) so they can verify data</w:t>
      </w:r>
    </w:p>
    <w:p w:rsidR="003F7593" w:rsidRDefault="003F7593" w:rsidP="003F7593">
      <w:pPr>
        <w:pStyle w:val="ListParagraph"/>
        <w:numPr>
          <w:ilvl w:val="0"/>
          <w:numId w:val="3"/>
        </w:numPr>
      </w:pPr>
      <w:r>
        <w:t>Initiate the ‘reprocessing’ of the XML orders</w:t>
      </w:r>
    </w:p>
    <w:p w:rsidR="000443F9" w:rsidRDefault="000443F9" w:rsidP="000443F9">
      <w:r>
        <w:t xml:space="preserve">A Boyum SQL Universal Function is called from </w:t>
      </w:r>
      <w:proofErr w:type="spellStart"/>
      <w:r>
        <w:t>Boyum’s</w:t>
      </w:r>
      <w:proofErr w:type="spellEnd"/>
      <w:r>
        <w:t xml:space="preserve"> Add/Edit menu. The variables required for the SQL report are input as requested variables – as shown in Figure 1.2. </w:t>
      </w:r>
    </w:p>
    <w:p w:rsidR="003F7593" w:rsidRDefault="00960D3C" w:rsidP="000443F9">
      <w:pPr>
        <w:jc w:val="center"/>
      </w:pPr>
      <w:r>
        <w:rPr>
          <w:noProof/>
        </w:rPr>
        <w:drawing>
          <wp:inline distT="0" distB="0" distL="0" distR="0" wp14:anchorId="16FC75C5" wp14:editId="4B3E37AA">
            <wp:extent cx="2310384" cy="882992"/>
            <wp:effectExtent l="0" t="0" r="0" b="0"/>
            <wp:docPr id="780508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082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0772" cy="89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3F9" w:rsidRDefault="000443F9" w:rsidP="000443F9">
      <w:pPr>
        <w:pStyle w:val="Heading2"/>
        <w:jc w:val="center"/>
      </w:pPr>
      <w:bookmarkStart w:id="3" w:name="_Toc134118740"/>
      <w:r>
        <w:t>Figure 1.2 SQL Report Variables – Input</w:t>
      </w:r>
      <w:bookmarkEnd w:id="3"/>
    </w:p>
    <w:p w:rsidR="000443F9" w:rsidRDefault="000443F9" w:rsidP="003F7593"/>
    <w:p w:rsidR="000443F9" w:rsidRDefault="000443F9" w:rsidP="003F7593">
      <w:r>
        <w:t xml:space="preserve">To view an XML incoming </w:t>
      </w:r>
      <w:proofErr w:type="gramStart"/>
      <w:r>
        <w:t>sales</w:t>
      </w:r>
      <w:proofErr w:type="gramEnd"/>
      <w:r>
        <w:t xml:space="preserve"> order the selections would be as shown in Figure 1.3.</w:t>
      </w:r>
    </w:p>
    <w:p w:rsidR="00960D3C" w:rsidRDefault="00960D3C" w:rsidP="000443F9">
      <w:pPr>
        <w:jc w:val="center"/>
      </w:pPr>
      <w:r>
        <w:rPr>
          <w:noProof/>
        </w:rPr>
        <w:drawing>
          <wp:inline distT="0" distB="0" distL="0" distR="0" wp14:anchorId="773F2EE7" wp14:editId="0E4344D6">
            <wp:extent cx="2420112" cy="707311"/>
            <wp:effectExtent l="0" t="0" r="0" b="0"/>
            <wp:docPr id="1461849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494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1540" cy="71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3F9" w:rsidRDefault="000443F9" w:rsidP="000443F9">
      <w:pPr>
        <w:pStyle w:val="Heading2"/>
        <w:jc w:val="center"/>
      </w:pPr>
      <w:bookmarkStart w:id="4" w:name="_Toc134118741"/>
      <w:r>
        <w:t>Figure 1.3 View an Incoming XML Sales Order</w:t>
      </w:r>
      <w:bookmarkEnd w:id="4"/>
    </w:p>
    <w:p w:rsidR="000443F9" w:rsidRDefault="000443F9" w:rsidP="003F7593"/>
    <w:p w:rsidR="000443F9" w:rsidRDefault="000443F9" w:rsidP="003F7593">
      <w:r>
        <w:t>When the user clicks OK the actual SQL report is run.  This is shown in Figure 1.4.</w:t>
      </w:r>
    </w:p>
    <w:p w:rsidR="000443F9" w:rsidRDefault="000443F9" w:rsidP="003F7593"/>
    <w:p w:rsidR="000443F9" w:rsidRDefault="000443F9" w:rsidP="000443F9">
      <w:pPr>
        <w:jc w:val="center"/>
      </w:pPr>
      <w:r>
        <w:rPr>
          <w:noProof/>
        </w:rPr>
        <w:lastRenderedPageBreak/>
        <w:drawing>
          <wp:inline distT="0" distB="0" distL="0" distR="0" wp14:anchorId="45625220" wp14:editId="67F57C46">
            <wp:extent cx="4590542" cy="3419856"/>
            <wp:effectExtent l="0" t="0" r="0" b="0"/>
            <wp:docPr id="1029190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907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5864" cy="34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3F9" w:rsidRDefault="000443F9" w:rsidP="000443F9">
      <w:pPr>
        <w:pStyle w:val="Heading2"/>
        <w:jc w:val="center"/>
      </w:pPr>
      <w:bookmarkStart w:id="5" w:name="_Toc134118742"/>
      <w:r>
        <w:t>Figure 1.4 SQL Report – Used to ‘Select’ a File to Review</w:t>
      </w:r>
      <w:bookmarkEnd w:id="5"/>
    </w:p>
    <w:p w:rsidR="000443F9" w:rsidRDefault="000443F9" w:rsidP="003F7593"/>
    <w:p w:rsidR="000443F9" w:rsidRDefault="000443F9" w:rsidP="003F7593">
      <w:r>
        <w:t>When the user clicks the ‘Process’ button, the External Launch Universal Function executes and displays the XML file data – as shown in Figure1.5.</w:t>
      </w:r>
    </w:p>
    <w:p w:rsidR="00960D3C" w:rsidRDefault="00960D3C" w:rsidP="000443F9">
      <w:pPr>
        <w:jc w:val="center"/>
      </w:pPr>
      <w:r>
        <w:rPr>
          <w:noProof/>
        </w:rPr>
        <w:drawing>
          <wp:inline distT="0" distB="0" distL="0" distR="0" wp14:anchorId="146CF44F" wp14:editId="0BA611D2">
            <wp:extent cx="4675632" cy="2705972"/>
            <wp:effectExtent l="0" t="0" r="0" b="0"/>
            <wp:docPr id="771897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89737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6579" cy="271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3F9" w:rsidRDefault="000443F9" w:rsidP="000443F9">
      <w:pPr>
        <w:pStyle w:val="Heading2"/>
        <w:jc w:val="center"/>
      </w:pPr>
      <w:bookmarkStart w:id="6" w:name="_Toc134118743"/>
      <w:r>
        <w:t>Figure 1.5 XML Sales Order Display in Notepad</w:t>
      </w:r>
      <w:bookmarkEnd w:id="6"/>
    </w:p>
    <w:p w:rsidR="000443F9" w:rsidRDefault="000443F9" w:rsidP="003F7593"/>
    <w:p w:rsidR="00E83A5A" w:rsidRDefault="00E83A5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0443F9" w:rsidRDefault="000443F9" w:rsidP="000443F9">
      <w:pPr>
        <w:pStyle w:val="Heading2"/>
      </w:pPr>
      <w:bookmarkStart w:id="7" w:name="_Toc134118744"/>
      <w:r>
        <w:lastRenderedPageBreak/>
        <w:t>Review of Boyum Functions Used</w:t>
      </w:r>
      <w:bookmarkEnd w:id="7"/>
    </w:p>
    <w:p w:rsidR="00960D3C" w:rsidRDefault="000443F9" w:rsidP="003F7593">
      <w:r>
        <w:t>The first</w:t>
      </w:r>
      <w:r w:rsidR="00207569">
        <w:t xml:space="preserve"> Boyum usage is the Add / Edit menus.  This is shown in Figure 2.1.</w:t>
      </w:r>
    </w:p>
    <w:p w:rsidR="00960D3C" w:rsidRDefault="00960D3C" w:rsidP="00207569">
      <w:pPr>
        <w:jc w:val="center"/>
      </w:pPr>
      <w:r>
        <w:rPr>
          <w:noProof/>
        </w:rPr>
        <w:drawing>
          <wp:inline distT="0" distB="0" distL="0" distR="0" wp14:anchorId="6826B67E" wp14:editId="5B5D6A91">
            <wp:extent cx="2798064" cy="1359266"/>
            <wp:effectExtent l="0" t="0" r="0" b="0"/>
            <wp:docPr id="1818541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54115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2659" cy="136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569" w:rsidRDefault="00207569" w:rsidP="00207569">
      <w:pPr>
        <w:pStyle w:val="Heading2"/>
        <w:jc w:val="center"/>
      </w:pPr>
      <w:bookmarkStart w:id="8" w:name="_Toc134118745"/>
      <w:r>
        <w:t>Figure 2.1 Add / Edit Menu Used to Reprocess a File</w:t>
      </w:r>
      <w:bookmarkEnd w:id="8"/>
    </w:p>
    <w:p w:rsidR="00207569" w:rsidRDefault="00207569" w:rsidP="003F7593"/>
    <w:p w:rsidR="00960D3C" w:rsidRDefault="00207569" w:rsidP="003F7593">
      <w:r>
        <w:t xml:space="preserve">The Universal Function </w:t>
      </w:r>
      <w:r>
        <w:t xml:space="preserve">SQL </w:t>
      </w:r>
      <w:r>
        <w:t xml:space="preserve">EDI-40 is shown in Figure 2.2. </w:t>
      </w:r>
    </w:p>
    <w:p w:rsidR="00960D3C" w:rsidRDefault="00960D3C" w:rsidP="00E83A5A">
      <w:pPr>
        <w:jc w:val="center"/>
      </w:pPr>
      <w:r>
        <w:rPr>
          <w:noProof/>
        </w:rPr>
        <w:drawing>
          <wp:inline distT="0" distB="0" distL="0" distR="0" wp14:anchorId="2A573BF1" wp14:editId="5F429DF3">
            <wp:extent cx="4864608" cy="3079878"/>
            <wp:effectExtent l="0" t="0" r="0" b="0"/>
            <wp:docPr id="523041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04107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82388" cy="30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569" w:rsidRDefault="00207569" w:rsidP="00207569">
      <w:pPr>
        <w:pStyle w:val="Heading2"/>
        <w:jc w:val="center"/>
      </w:pPr>
      <w:bookmarkStart w:id="9" w:name="_Toc134118746"/>
      <w:r>
        <w:t>Figure 2.2 SQL Report Used for Selections</w:t>
      </w:r>
      <w:bookmarkEnd w:id="9"/>
    </w:p>
    <w:p w:rsidR="00207569" w:rsidRDefault="00207569" w:rsidP="003F7593"/>
    <w:p w:rsidR="00207569" w:rsidRDefault="00207569" w:rsidP="003F7593">
      <w:r>
        <w:t>Note the use of a SQL select statement to prepare the SQL variables in a ‘drop down’ options presentation.</w:t>
      </w:r>
    </w:p>
    <w:p w:rsidR="00207569" w:rsidRDefault="00207569" w:rsidP="00207569">
      <w:pPr>
        <w:jc w:val="center"/>
      </w:pPr>
      <w:r>
        <w:rPr>
          <w:noProof/>
        </w:rPr>
        <w:lastRenderedPageBreak/>
        <w:drawing>
          <wp:inline distT="0" distB="0" distL="0" distR="0" wp14:anchorId="4494A874" wp14:editId="160F397E">
            <wp:extent cx="4803648" cy="1530393"/>
            <wp:effectExtent l="0" t="0" r="0" b="0"/>
            <wp:docPr id="1826343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4346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17433" cy="153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569" w:rsidRDefault="00207569" w:rsidP="00207569">
      <w:pPr>
        <w:pStyle w:val="Heading2"/>
        <w:jc w:val="center"/>
      </w:pPr>
      <w:bookmarkStart w:id="10" w:name="_Toc134118747"/>
      <w:r>
        <w:t>Figure 2.3 SQL Variables for EDI-40 Universal Function</w:t>
      </w:r>
      <w:bookmarkEnd w:id="10"/>
    </w:p>
    <w:p w:rsidR="00207569" w:rsidRDefault="00207569" w:rsidP="003F7593"/>
    <w:p w:rsidR="00207569" w:rsidRDefault="00207569" w:rsidP="003F7593">
      <w:r>
        <w:t>Note the format wizard used to format the 1</w:t>
      </w:r>
      <w:r w:rsidRPr="00207569">
        <w:rPr>
          <w:vertAlign w:val="superscript"/>
        </w:rPr>
        <w:t>st</w:t>
      </w:r>
      <w:r>
        <w:t xml:space="preserve"> field in the SQL report as a ‘Check Box’ that is editable by the user.  The report output as shown in Figure 1.4 shows the check box.  The 5</w:t>
      </w:r>
      <w:r w:rsidRPr="00207569">
        <w:rPr>
          <w:vertAlign w:val="superscript"/>
        </w:rPr>
        <w:t>th</w:t>
      </w:r>
      <w:r>
        <w:t xml:space="preserve"> and 6</w:t>
      </w:r>
      <w:r w:rsidRPr="00207569">
        <w:rPr>
          <w:vertAlign w:val="superscript"/>
        </w:rPr>
        <w:t>th</w:t>
      </w:r>
      <w:r>
        <w:t xml:space="preserve"> columns of data in the SQL report are hidden from the user.</w:t>
      </w:r>
    </w:p>
    <w:p w:rsidR="00207569" w:rsidRDefault="00207569" w:rsidP="003F7593">
      <w:r>
        <w:t>Figure 2.6 shows the contents of the SQL report.</w:t>
      </w:r>
    </w:p>
    <w:p w:rsidR="00207569" w:rsidRDefault="00207569" w:rsidP="00207569">
      <w:pPr>
        <w:jc w:val="center"/>
      </w:pPr>
      <w:r>
        <w:rPr>
          <w:noProof/>
        </w:rPr>
        <w:drawing>
          <wp:inline distT="0" distB="0" distL="0" distR="0" wp14:anchorId="5E489782" wp14:editId="21E92C19">
            <wp:extent cx="4895088" cy="1582013"/>
            <wp:effectExtent l="0" t="0" r="0" b="0"/>
            <wp:docPr id="1444991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9194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11768" cy="158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569" w:rsidRDefault="00207569" w:rsidP="00207569">
      <w:pPr>
        <w:pStyle w:val="Heading2"/>
        <w:jc w:val="center"/>
      </w:pPr>
      <w:bookmarkStart w:id="11" w:name="_Toc134118748"/>
      <w:r>
        <w:t>Figure 2.4 SQL Report Format Options</w:t>
      </w:r>
      <w:bookmarkEnd w:id="11"/>
    </w:p>
    <w:p w:rsidR="00207569" w:rsidRDefault="00207569" w:rsidP="00207569">
      <w:pPr>
        <w:pStyle w:val="Heading2"/>
      </w:pPr>
    </w:p>
    <w:p w:rsidR="00960D3C" w:rsidRPr="00DB3F9B" w:rsidRDefault="005E4DD9" w:rsidP="00DB3F9B">
      <w:pPr>
        <w:spacing w:after="0" w:line="240" w:lineRule="auto"/>
        <w:rPr>
          <w:i/>
          <w:iCs/>
          <w:sz w:val="14"/>
          <w:szCs w:val="14"/>
        </w:rPr>
      </w:pPr>
      <w:r w:rsidRPr="00DB3F9B">
        <w:rPr>
          <w:i/>
          <w:iCs/>
          <w:sz w:val="14"/>
          <w:szCs w:val="14"/>
        </w:rPr>
        <w:t>/*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Restart processing a file - EDI-40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Created</w:t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05/03/23</w:t>
      </w:r>
      <w:r w:rsidRPr="00DB3F9B">
        <w:rPr>
          <w:i/>
          <w:iCs/>
          <w:sz w:val="14"/>
          <w:szCs w:val="14"/>
        </w:rPr>
        <w:tab/>
      </w:r>
      <w:proofErr w:type="spellStart"/>
      <w:r w:rsidRPr="00DB3F9B">
        <w:rPr>
          <w:i/>
          <w:iCs/>
          <w:sz w:val="14"/>
          <w:szCs w:val="14"/>
        </w:rPr>
        <w:t>dcm</w:t>
      </w:r>
      <w:proofErr w:type="spellEnd"/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Steps: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1. Ask for a filter:  ASNs, Orders, Forecast, Other, All --&gt; A, S, F, O, L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2. Option - Reprocess the file, View the file --&gt; R, V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3. Show all the eligible files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4. User edits to select the one they want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5. Process button to do the work - reprocess or view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cr/>
        <w:t>*/</w:t>
      </w:r>
      <w:r w:rsidRPr="00DB3F9B">
        <w:rPr>
          <w:i/>
          <w:iCs/>
          <w:sz w:val="14"/>
          <w:szCs w:val="14"/>
        </w:rPr>
        <w:cr/>
        <w:t xml:space="preserve">declare @filename as </w:t>
      </w:r>
      <w:proofErr w:type="gramStart"/>
      <w:r w:rsidRPr="00DB3F9B">
        <w:rPr>
          <w:i/>
          <w:iCs/>
          <w:sz w:val="14"/>
          <w:szCs w:val="14"/>
        </w:rPr>
        <w:t>varchar(</w:t>
      </w:r>
      <w:proofErr w:type="gramEnd"/>
      <w:r w:rsidRPr="00DB3F9B">
        <w:rPr>
          <w:i/>
          <w:iCs/>
          <w:sz w:val="14"/>
          <w:szCs w:val="14"/>
        </w:rPr>
        <w:t>100), @filedir varchar(200),  @filedirexport varchar(200), @exists int, @filter varchar(1), @option varchar(1), @processdate datetime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 xml:space="preserve">, @checkfile </w:t>
      </w:r>
      <w:proofErr w:type="gramStart"/>
      <w:r w:rsidRPr="00DB3F9B">
        <w:rPr>
          <w:i/>
          <w:iCs/>
          <w:sz w:val="14"/>
          <w:szCs w:val="14"/>
        </w:rPr>
        <w:t>varchar(</w:t>
      </w:r>
      <w:proofErr w:type="gramEnd"/>
      <w:r w:rsidRPr="00DB3F9B">
        <w:rPr>
          <w:i/>
          <w:iCs/>
          <w:sz w:val="14"/>
          <w:szCs w:val="14"/>
        </w:rPr>
        <w:t>250)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-- Filter for files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select @filter = '[%0]'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 xml:space="preserve">-- Option 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select @option = '[%1]'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create table #</w:t>
      </w:r>
      <w:proofErr w:type="gramStart"/>
      <w:r w:rsidRPr="00DB3F9B">
        <w:rPr>
          <w:i/>
          <w:iCs/>
          <w:sz w:val="14"/>
          <w:szCs w:val="14"/>
        </w:rPr>
        <w:t>files(</w:t>
      </w:r>
      <w:proofErr w:type="gramEnd"/>
      <w:r w:rsidRPr="00DB3F9B">
        <w:rPr>
          <w:i/>
          <w:iCs/>
          <w:sz w:val="14"/>
          <w:szCs w:val="14"/>
        </w:rPr>
        <w:t xml:space="preserve">filenames varchar(200), </w:t>
      </w:r>
      <w:proofErr w:type="spellStart"/>
      <w:r w:rsidRPr="00DB3F9B">
        <w:rPr>
          <w:i/>
          <w:iCs/>
          <w:sz w:val="14"/>
          <w:szCs w:val="14"/>
        </w:rPr>
        <w:t>filedir</w:t>
      </w:r>
      <w:proofErr w:type="spellEnd"/>
      <w:r w:rsidRPr="00DB3F9B">
        <w:rPr>
          <w:i/>
          <w:iCs/>
          <w:sz w:val="14"/>
          <w:szCs w:val="14"/>
        </w:rPr>
        <w:t xml:space="preserve"> varchar(200), </w:t>
      </w:r>
      <w:proofErr w:type="spellStart"/>
      <w:r w:rsidRPr="00DB3F9B">
        <w:rPr>
          <w:i/>
          <w:iCs/>
          <w:sz w:val="14"/>
          <w:szCs w:val="14"/>
        </w:rPr>
        <w:t>processdate</w:t>
      </w:r>
      <w:proofErr w:type="spellEnd"/>
      <w:r w:rsidRPr="00DB3F9B">
        <w:rPr>
          <w:i/>
          <w:iCs/>
          <w:sz w:val="14"/>
          <w:szCs w:val="14"/>
        </w:rPr>
        <w:t xml:space="preserve"> datetime)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 xml:space="preserve">select top 1 @filedirexport = </w:t>
      </w:r>
      <w:proofErr w:type="spellStart"/>
      <w:r w:rsidRPr="00DB3F9B">
        <w:rPr>
          <w:i/>
          <w:iCs/>
          <w:sz w:val="14"/>
          <w:szCs w:val="14"/>
        </w:rPr>
        <w:t>u_xmlexport</w:t>
      </w:r>
      <w:proofErr w:type="spellEnd"/>
      <w:r w:rsidRPr="00DB3F9B">
        <w:rPr>
          <w:i/>
          <w:iCs/>
          <w:sz w:val="14"/>
          <w:szCs w:val="14"/>
        </w:rPr>
        <w:t xml:space="preserve"> from [@DCMEDIPARAMETERS]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proofErr w:type="gramStart"/>
      <w:r w:rsidRPr="00DB3F9B">
        <w:rPr>
          <w:i/>
          <w:iCs/>
          <w:sz w:val="14"/>
          <w:szCs w:val="14"/>
        </w:rPr>
        <w:t xml:space="preserve">declare  </w:t>
      </w:r>
      <w:proofErr w:type="spellStart"/>
      <w:r w:rsidRPr="00DB3F9B">
        <w:rPr>
          <w:i/>
          <w:iCs/>
          <w:sz w:val="14"/>
          <w:szCs w:val="14"/>
        </w:rPr>
        <w:t>mainloop</w:t>
      </w:r>
      <w:proofErr w:type="spellEnd"/>
      <w:proofErr w:type="gramEnd"/>
      <w:r w:rsidRPr="00DB3F9B">
        <w:rPr>
          <w:i/>
          <w:iCs/>
          <w:sz w:val="14"/>
          <w:szCs w:val="14"/>
        </w:rPr>
        <w:t xml:space="preserve"> cursor for 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 xml:space="preserve">select </w:t>
      </w:r>
      <w:proofErr w:type="spellStart"/>
      <w:r w:rsidRPr="00DB3F9B">
        <w:rPr>
          <w:i/>
          <w:iCs/>
          <w:sz w:val="14"/>
          <w:szCs w:val="14"/>
        </w:rPr>
        <w:t>u_filename</w:t>
      </w:r>
      <w:proofErr w:type="spellEnd"/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lastRenderedPageBreak/>
        <w:tab/>
      </w:r>
      <w:r w:rsidRPr="00DB3F9B">
        <w:rPr>
          <w:i/>
          <w:iCs/>
          <w:sz w:val="14"/>
          <w:szCs w:val="14"/>
        </w:rPr>
        <w:tab/>
        <w:t xml:space="preserve">, </w:t>
      </w:r>
      <w:proofErr w:type="spellStart"/>
      <w:r w:rsidRPr="00DB3F9B">
        <w:rPr>
          <w:i/>
          <w:iCs/>
          <w:sz w:val="14"/>
          <w:szCs w:val="14"/>
        </w:rPr>
        <w:t>u_directory</w:t>
      </w:r>
      <w:proofErr w:type="spellEnd"/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 xml:space="preserve">, </w:t>
      </w:r>
      <w:proofErr w:type="spellStart"/>
      <w:r w:rsidRPr="00DB3F9B">
        <w:rPr>
          <w:i/>
          <w:iCs/>
          <w:sz w:val="14"/>
          <w:szCs w:val="14"/>
        </w:rPr>
        <w:t>u_processdate</w:t>
      </w:r>
      <w:proofErr w:type="spellEnd"/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 xml:space="preserve">from [@DCMEDIFILES] 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where (@filter = 'L</w:t>
      </w:r>
      <w:proofErr w:type="gramStart"/>
      <w:r w:rsidRPr="00DB3F9B">
        <w:rPr>
          <w:i/>
          <w:iCs/>
          <w:sz w:val="14"/>
          <w:szCs w:val="14"/>
        </w:rPr>
        <w:t>'  --</w:t>
      </w:r>
      <w:proofErr w:type="spellStart"/>
      <w:proofErr w:type="gramEnd"/>
      <w:r w:rsidRPr="00DB3F9B">
        <w:rPr>
          <w:i/>
          <w:iCs/>
          <w:sz w:val="14"/>
          <w:szCs w:val="14"/>
        </w:rPr>
        <w:t>aLL</w:t>
      </w:r>
      <w:proofErr w:type="spellEnd"/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or (@filter = 'A' and left(u_filename,3) = 'ASN')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or (@filter = 'S' and left(u_filename,5) = 'SALES')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or (@filter = 'F' and left(u_filename,4) = 'FORE')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or (@filter = 'O' and (left(u_filename,3) not in ('FOR','SAL</w:t>
      </w:r>
      <w:proofErr w:type="gramStart"/>
      <w:r w:rsidRPr="00DB3F9B">
        <w:rPr>
          <w:i/>
          <w:iCs/>
          <w:sz w:val="14"/>
          <w:szCs w:val="14"/>
        </w:rPr>
        <w:t>' ,</w:t>
      </w:r>
      <w:proofErr w:type="gramEnd"/>
      <w:r w:rsidRPr="00DB3F9B">
        <w:rPr>
          <w:i/>
          <w:iCs/>
          <w:sz w:val="14"/>
          <w:szCs w:val="14"/>
        </w:rPr>
        <w:t>'ASN')))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)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and CHARINDEX('.xml</w:t>
      </w:r>
      <w:proofErr w:type="gramStart"/>
      <w:r w:rsidRPr="00DB3F9B">
        <w:rPr>
          <w:i/>
          <w:iCs/>
          <w:sz w:val="14"/>
          <w:szCs w:val="14"/>
        </w:rPr>
        <w:t>',</w:t>
      </w:r>
      <w:proofErr w:type="spellStart"/>
      <w:r w:rsidRPr="00DB3F9B">
        <w:rPr>
          <w:i/>
          <w:iCs/>
          <w:sz w:val="14"/>
          <w:szCs w:val="14"/>
        </w:rPr>
        <w:t>u</w:t>
      </w:r>
      <w:proofErr w:type="gramEnd"/>
      <w:r w:rsidRPr="00DB3F9B">
        <w:rPr>
          <w:i/>
          <w:iCs/>
          <w:sz w:val="14"/>
          <w:szCs w:val="14"/>
        </w:rPr>
        <w:t>_filename</w:t>
      </w:r>
      <w:proofErr w:type="spellEnd"/>
      <w:r w:rsidRPr="00DB3F9B">
        <w:rPr>
          <w:i/>
          <w:iCs/>
          <w:sz w:val="14"/>
          <w:szCs w:val="14"/>
        </w:rPr>
        <w:t>) &gt; 0</w:t>
      </w:r>
      <w:r w:rsidRPr="00DB3F9B">
        <w:rPr>
          <w:i/>
          <w:iCs/>
          <w:sz w:val="14"/>
          <w:szCs w:val="14"/>
        </w:rPr>
        <w:tab/>
        <w:t>-- must be an XML file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order by 3</w:t>
      </w:r>
      <w:r w:rsidRPr="00DB3F9B">
        <w:rPr>
          <w:i/>
          <w:iCs/>
          <w:sz w:val="14"/>
          <w:szCs w:val="14"/>
        </w:rPr>
        <w:tab/>
        <w:t xml:space="preserve">-- </w:t>
      </w:r>
      <w:proofErr w:type="spellStart"/>
      <w:r w:rsidRPr="00DB3F9B">
        <w:rPr>
          <w:i/>
          <w:iCs/>
          <w:sz w:val="14"/>
          <w:szCs w:val="14"/>
        </w:rPr>
        <w:t>processdate</w:t>
      </w:r>
      <w:proofErr w:type="spellEnd"/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 xml:space="preserve">open </w:t>
      </w:r>
      <w:proofErr w:type="spellStart"/>
      <w:r w:rsidRPr="00DB3F9B">
        <w:rPr>
          <w:i/>
          <w:iCs/>
          <w:sz w:val="14"/>
          <w:szCs w:val="14"/>
        </w:rPr>
        <w:t>mainloop</w:t>
      </w:r>
      <w:proofErr w:type="spellEnd"/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 xml:space="preserve">fetch </w:t>
      </w:r>
      <w:proofErr w:type="spellStart"/>
      <w:r w:rsidRPr="00DB3F9B">
        <w:rPr>
          <w:i/>
          <w:iCs/>
          <w:sz w:val="14"/>
          <w:szCs w:val="14"/>
        </w:rPr>
        <w:t>mainloop</w:t>
      </w:r>
      <w:proofErr w:type="spellEnd"/>
      <w:r w:rsidRPr="00DB3F9B">
        <w:rPr>
          <w:i/>
          <w:iCs/>
          <w:sz w:val="14"/>
          <w:szCs w:val="14"/>
        </w:rPr>
        <w:t xml:space="preserve"> into @filename, @filedir, @processdate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while @@FETCH_STATUS = 0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begin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 xml:space="preserve">if </w:t>
      </w:r>
      <w:proofErr w:type="spellStart"/>
      <w:r w:rsidRPr="00DB3F9B">
        <w:rPr>
          <w:i/>
          <w:iCs/>
          <w:sz w:val="14"/>
          <w:szCs w:val="14"/>
        </w:rPr>
        <w:t>isnull</w:t>
      </w:r>
      <w:proofErr w:type="spellEnd"/>
      <w:r w:rsidRPr="00DB3F9B">
        <w:rPr>
          <w:i/>
          <w:iCs/>
          <w:sz w:val="14"/>
          <w:szCs w:val="14"/>
        </w:rPr>
        <w:t>(@filedir,'') = ''</w:t>
      </w:r>
      <w:r w:rsidRPr="00DB3F9B">
        <w:rPr>
          <w:i/>
          <w:iCs/>
          <w:sz w:val="14"/>
          <w:szCs w:val="14"/>
        </w:rPr>
        <w:tab/>
        <w:t>-- ASNs do not have directory stored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begin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select @checkfile = @filedirexport + 'backup\' + @filename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 xml:space="preserve">Exec </w:t>
      </w:r>
      <w:proofErr w:type="spellStart"/>
      <w:proofErr w:type="gramStart"/>
      <w:r w:rsidRPr="00DB3F9B">
        <w:rPr>
          <w:i/>
          <w:iCs/>
          <w:sz w:val="14"/>
          <w:szCs w:val="14"/>
        </w:rPr>
        <w:t>master.dbo.xp</w:t>
      </w:r>
      <w:proofErr w:type="gramEnd"/>
      <w:r w:rsidRPr="00DB3F9B">
        <w:rPr>
          <w:i/>
          <w:iCs/>
          <w:sz w:val="14"/>
          <w:szCs w:val="14"/>
        </w:rPr>
        <w:t>_fileexist</w:t>
      </w:r>
      <w:proofErr w:type="spellEnd"/>
      <w:r w:rsidRPr="00DB3F9B">
        <w:rPr>
          <w:i/>
          <w:iCs/>
          <w:sz w:val="14"/>
          <w:szCs w:val="14"/>
        </w:rPr>
        <w:t xml:space="preserve"> @checkfile, @exists output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if @exists = 1 select @filedir = @filedirexport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else -- not found - check if in Corrugated area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begin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select @checkfile = @filedirexport + 'Corrugated\backup\' + @filename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 xml:space="preserve">Exec </w:t>
      </w:r>
      <w:proofErr w:type="spellStart"/>
      <w:proofErr w:type="gramStart"/>
      <w:r w:rsidRPr="00DB3F9B">
        <w:rPr>
          <w:i/>
          <w:iCs/>
          <w:sz w:val="14"/>
          <w:szCs w:val="14"/>
        </w:rPr>
        <w:t>master.dbo.xp</w:t>
      </w:r>
      <w:proofErr w:type="gramEnd"/>
      <w:r w:rsidRPr="00DB3F9B">
        <w:rPr>
          <w:i/>
          <w:iCs/>
          <w:sz w:val="14"/>
          <w:szCs w:val="14"/>
        </w:rPr>
        <w:t>_fileexist</w:t>
      </w:r>
      <w:proofErr w:type="spellEnd"/>
      <w:r w:rsidRPr="00DB3F9B">
        <w:rPr>
          <w:i/>
          <w:iCs/>
          <w:sz w:val="14"/>
          <w:szCs w:val="14"/>
        </w:rPr>
        <w:t xml:space="preserve"> @checkfile, @exists output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if @exists = 1 select @filedir = @filedirexport + 'Corrugated\'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-- cannot find it - omit from list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end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end</w:t>
      </w:r>
      <w:r w:rsidRPr="00DB3F9B">
        <w:rPr>
          <w:i/>
          <w:iCs/>
          <w:sz w:val="14"/>
          <w:szCs w:val="14"/>
        </w:rPr>
        <w:cr/>
        <w:t xml:space="preserve">        select @filedir = @filedir +'backup\'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 xml:space="preserve">insert into #files 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>select @filename, @filedir, @processdate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 xml:space="preserve">fetch </w:t>
      </w:r>
      <w:proofErr w:type="spellStart"/>
      <w:r w:rsidRPr="00DB3F9B">
        <w:rPr>
          <w:i/>
          <w:iCs/>
          <w:sz w:val="14"/>
          <w:szCs w:val="14"/>
        </w:rPr>
        <w:t>mainloop</w:t>
      </w:r>
      <w:proofErr w:type="spellEnd"/>
      <w:r w:rsidRPr="00DB3F9B">
        <w:rPr>
          <w:i/>
          <w:iCs/>
          <w:sz w:val="14"/>
          <w:szCs w:val="14"/>
        </w:rPr>
        <w:t xml:space="preserve"> into @filename, @filedir, @processdate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end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 xml:space="preserve">close </w:t>
      </w:r>
      <w:proofErr w:type="spellStart"/>
      <w:r w:rsidRPr="00DB3F9B">
        <w:rPr>
          <w:i/>
          <w:iCs/>
          <w:sz w:val="14"/>
          <w:szCs w:val="14"/>
        </w:rPr>
        <w:t>mainloop</w:t>
      </w:r>
      <w:proofErr w:type="spellEnd"/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 xml:space="preserve">deallocate </w:t>
      </w:r>
      <w:proofErr w:type="spellStart"/>
      <w:r w:rsidRPr="00DB3F9B">
        <w:rPr>
          <w:i/>
          <w:iCs/>
          <w:sz w:val="14"/>
          <w:szCs w:val="14"/>
        </w:rPr>
        <w:t>mainloop</w:t>
      </w:r>
      <w:proofErr w:type="spellEnd"/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 xml:space="preserve">select 'N' as 'Select' </w:t>
      </w:r>
      <w:r w:rsidRPr="00DB3F9B">
        <w:rPr>
          <w:i/>
          <w:iCs/>
          <w:sz w:val="14"/>
          <w:szCs w:val="14"/>
        </w:rPr>
        <w:cr/>
        <w:t xml:space="preserve">        , filenames as '</w:t>
      </w:r>
      <w:proofErr w:type="spellStart"/>
      <w:r w:rsidRPr="00DB3F9B">
        <w:rPr>
          <w:i/>
          <w:iCs/>
          <w:sz w:val="14"/>
          <w:szCs w:val="14"/>
        </w:rPr>
        <w:t>EDI_File_Name</w:t>
      </w:r>
      <w:proofErr w:type="spellEnd"/>
      <w:r w:rsidRPr="00DB3F9B">
        <w:rPr>
          <w:i/>
          <w:iCs/>
          <w:sz w:val="14"/>
          <w:szCs w:val="14"/>
        </w:rPr>
        <w:t>'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 xml:space="preserve">, </w:t>
      </w:r>
      <w:proofErr w:type="spellStart"/>
      <w:r w:rsidRPr="00DB3F9B">
        <w:rPr>
          <w:i/>
          <w:iCs/>
          <w:sz w:val="14"/>
          <w:szCs w:val="14"/>
        </w:rPr>
        <w:t>filedir</w:t>
      </w:r>
      <w:proofErr w:type="spellEnd"/>
      <w:r w:rsidRPr="00DB3F9B">
        <w:rPr>
          <w:i/>
          <w:iCs/>
          <w:sz w:val="14"/>
          <w:szCs w:val="14"/>
        </w:rPr>
        <w:t xml:space="preserve"> as '</w:t>
      </w:r>
      <w:proofErr w:type="spellStart"/>
      <w:r w:rsidRPr="00DB3F9B">
        <w:rPr>
          <w:i/>
          <w:iCs/>
          <w:sz w:val="14"/>
          <w:szCs w:val="14"/>
        </w:rPr>
        <w:t>EDI_File_Directory</w:t>
      </w:r>
      <w:proofErr w:type="spellEnd"/>
      <w:r w:rsidRPr="00DB3F9B">
        <w:rPr>
          <w:i/>
          <w:iCs/>
          <w:sz w:val="14"/>
          <w:szCs w:val="14"/>
        </w:rPr>
        <w:t>'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</w:r>
      <w:r w:rsidRPr="00DB3F9B">
        <w:rPr>
          <w:i/>
          <w:iCs/>
          <w:sz w:val="14"/>
          <w:szCs w:val="14"/>
        </w:rPr>
        <w:tab/>
        <w:t xml:space="preserve">, </w:t>
      </w:r>
      <w:proofErr w:type="spellStart"/>
      <w:r w:rsidRPr="00DB3F9B">
        <w:rPr>
          <w:i/>
          <w:iCs/>
          <w:sz w:val="14"/>
          <w:szCs w:val="14"/>
        </w:rPr>
        <w:t>processdate</w:t>
      </w:r>
      <w:proofErr w:type="spellEnd"/>
      <w:r w:rsidRPr="00DB3F9B">
        <w:rPr>
          <w:i/>
          <w:iCs/>
          <w:sz w:val="14"/>
          <w:szCs w:val="14"/>
        </w:rPr>
        <w:t xml:space="preserve"> as 'Date Processed'</w:t>
      </w:r>
      <w:r w:rsidRPr="00DB3F9B">
        <w:rPr>
          <w:i/>
          <w:iCs/>
          <w:sz w:val="14"/>
          <w:szCs w:val="14"/>
        </w:rPr>
        <w:cr/>
        <w:t xml:space="preserve">        , @option as '</w:t>
      </w:r>
      <w:proofErr w:type="spellStart"/>
      <w:r w:rsidRPr="00DB3F9B">
        <w:rPr>
          <w:i/>
          <w:iCs/>
          <w:sz w:val="14"/>
          <w:szCs w:val="14"/>
        </w:rPr>
        <w:t>ProcessOption</w:t>
      </w:r>
      <w:proofErr w:type="spellEnd"/>
      <w:r w:rsidRPr="00DB3F9B">
        <w:rPr>
          <w:i/>
          <w:iCs/>
          <w:sz w:val="14"/>
          <w:szCs w:val="14"/>
        </w:rPr>
        <w:t>'</w:t>
      </w:r>
      <w:r w:rsidRPr="00DB3F9B">
        <w:rPr>
          <w:i/>
          <w:iCs/>
          <w:sz w:val="14"/>
          <w:szCs w:val="14"/>
        </w:rPr>
        <w:cr/>
        <w:t xml:space="preserve">        , </w:t>
      </w:r>
      <w:proofErr w:type="gramStart"/>
      <w:r w:rsidRPr="00F65478">
        <w:rPr>
          <w:b/>
          <w:bCs/>
          <w:i/>
          <w:iCs/>
          <w:color w:val="FF0000"/>
          <w:sz w:val="14"/>
          <w:szCs w:val="14"/>
        </w:rPr>
        <w:t>case  when</w:t>
      </w:r>
      <w:proofErr w:type="gramEnd"/>
      <w:r w:rsidRPr="00F65478">
        <w:rPr>
          <w:b/>
          <w:bCs/>
          <w:i/>
          <w:iCs/>
          <w:color w:val="FF0000"/>
          <w:sz w:val="14"/>
          <w:szCs w:val="14"/>
        </w:rPr>
        <w:t xml:space="preserve"> @filter = 'S' then @option </w:t>
      </w:r>
      <w:r w:rsidRPr="00F65478">
        <w:rPr>
          <w:b/>
          <w:bCs/>
          <w:i/>
          <w:iCs/>
          <w:color w:val="FF0000"/>
          <w:sz w:val="14"/>
          <w:szCs w:val="14"/>
        </w:rPr>
        <w:cr/>
        <w:t xml:space="preserve">                when @filter = 'L' and left(filenames,4) = 'SALE' then @option</w:t>
      </w:r>
      <w:r w:rsidRPr="00F65478">
        <w:rPr>
          <w:b/>
          <w:bCs/>
          <w:i/>
          <w:iCs/>
          <w:color w:val="FF0000"/>
          <w:sz w:val="14"/>
          <w:szCs w:val="14"/>
        </w:rPr>
        <w:cr/>
        <w:t xml:space="preserve">                else 'V' end as </w:t>
      </w:r>
      <w:r w:rsidRPr="00F65478">
        <w:rPr>
          <w:b/>
          <w:bCs/>
          <w:i/>
          <w:iCs/>
          <w:color w:val="FF0000"/>
          <w:sz w:val="18"/>
          <w:szCs w:val="18"/>
        </w:rPr>
        <w:t>'</w:t>
      </w:r>
      <w:proofErr w:type="spellStart"/>
      <w:r w:rsidRPr="00F65478">
        <w:rPr>
          <w:b/>
          <w:bCs/>
          <w:i/>
          <w:iCs/>
          <w:color w:val="FF0000"/>
          <w:sz w:val="18"/>
          <w:szCs w:val="18"/>
        </w:rPr>
        <w:t>HowtoProcess</w:t>
      </w:r>
      <w:proofErr w:type="spellEnd"/>
      <w:r w:rsidRPr="00F65478">
        <w:rPr>
          <w:b/>
          <w:bCs/>
          <w:i/>
          <w:iCs/>
          <w:color w:val="FF0000"/>
          <w:sz w:val="18"/>
          <w:szCs w:val="18"/>
        </w:rPr>
        <w:t>'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from #files order by 4 desc</w:t>
      </w:r>
      <w:r w:rsidRPr="00DB3F9B">
        <w:rPr>
          <w:i/>
          <w:iCs/>
          <w:sz w:val="14"/>
          <w:szCs w:val="14"/>
        </w:rPr>
        <w:cr/>
      </w:r>
      <w:r w:rsidRPr="00DB3F9B">
        <w:rPr>
          <w:i/>
          <w:iCs/>
          <w:sz w:val="14"/>
          <w:szCs w:val="14"/>
        </w:rPr>
        <w:tab/>
        <w:t>drop table #files</w:t>
      </w:r>
    </w:p>
    <w:p w:rsidR="005E4DD9" w:rsidRDefault="00DB3F9B" w:rsidP="00DB3F9B">
      <w:pPr>
        <w:pStyle w:val="Heading2"/>
        <w:jc w:val="center"/>
      </w:pPr>
      <w:bookmarkStart w:id="12" w:name="_Toc134118749"/>
      <w:r>
        <w:t>Figure 2.5 SQL Report Within EDI-40</w:t>
      </w:r>
      <w:bookmarkEnd w:id="12"/>
    </w:p>
    <w:p w:rsidR="00DB3F9B" w:rsidRDefault="00DB3F9B" w:rsidP="003F7593"/>
    <w:p w:rsidR="00DB3F9B" w:rsidRDefault="00DB3F9B" w:rsidP="003F7593">
      <w:r>
        <w:t>The ‘Process’ button on the SQL report was added using the Boyum Item Placement Tool.  When the user clicks the ‘Process’ button a B1 Validation as shown in Figure 2.6.</w:t>
      </w:r>
    </w:p>
    <w:p w:rsidR="005E4DD9" w:rsidRDefault="005E4DD9" w:rsidP="00DB3F9B">
      <w:pPr>
        <w:jc w:val="center"/>
      </w:pPr>
      <w:r>
        <w:rPr>
          <w:noProof/>
        </w:rPr>
        <w:lastRenderedPageBreak/>
        <w:drawing>
          <wp:inline distT="0" distB="0" distL="0" distR="0" wp14:anchorId="27C2DD70" wp14:editId="1DA33AD8">
            <wp:extent cx="4840224" cy="2646610"/>
            <wp:effectExtent l="0" t="0" r="0" b="0"/>
            <wp:docPr id="1949751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75189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54327" cy="265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9B" w:rsidRDefault="00DB3F9B" w:rsidP="00DB3F9B">
      <w:pPr>
        <w:pStyle w:val="Heading2"/>
        <w:jc w:val="center"/>
      </w:pPr>
      <w:bookmarkStart w:id="13" w:name="_Toc134118750"/>
      <w:r>
        <w:t>Figure 2.6 ‘Process’ Button Action</w:t>
      </w:r>
      <w:bookmarkEnd w:id="13"/>
    </w:p>
    <w:p w:rsidR="00DB3F9B" w:rsidRDefault="00DB3F9B" w:rsidP="003F7593"/>
    <w:p w:rsidR="00DB3F9B" w:rsidRDefault="00DB3F9B" w:rsidP="003F7593">
      <w:r>
        <w:t>The Universal Function EDI-41 is called when the Process button is clicked – shown in Figure 2.7.  Note these options in the line loop function:</w:t>
      </w:r>
    </w:p>
    <w:p w:rsidR="00DB3F9B" w:rsidRDefault="00DB3F9B" w:rsidP="00DB3F9B">
      <w:pPr>
        <w:pStyle w:val="ListParagraph"/>
        <w:numPr>
          <w:ilvl w:val="0"/>
          <w:numId w:val="5"/>
        </w:numPr>
      </w:pPr>
      <w:r>
        <w:t>Since you are processing records from a SQL ‘select’ report, uncheck the ‘Ignore last line’ (otherwise the last file in the list cannot be reported)</w:t>
      </w:r>
    </w:p>
    <w:p w:rsidR="005E4DD9" w:rsidRDefault="005E4DD9" w:rsidP="00DB3F9B">
      <w:pPr>
        <w:jc w:val="center"/>
      </w:pPr>
      <w:r>
        <w:rPr>
          <w:noProof/>
        </w:rPr>
        <w:drawing>
          <wp:inline distT="0" distB="0" distL="0" distR="0" wp14:anchorId="2F964FD8" wp14:editId="060B462E">
            <wp:extent cx="5065776" cy="3215902"/>
            <wp:effectExtent l="0" t="0" r="0" b="0"/>
            <wp:docPr id="89499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9916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67388" cy="32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9B" w:rsidRDefault="00DB3F9B" w:rsidP="00DB3F9B">
      <w:pPr>
        <w:pStyle w:val="Heading2"/>
        <w:jc w:val="center"/>
      </w:pPr>
      <w:bookmarkStart w:id="14" w:name="_Toc134118751"/>
      <w:r>
        <w:t>Figure 2.7 Line Loop Universal Function to Process Selected File(s)</w:t>
      </w:r>
      <w:bookmarkEnd w:id="14"/>
    </w:p>
    <w:p w:rsidR="0053199B" w:rsidRDefault="0053199B" w:rsidP="0053199B"/>
    <w:p w:rsidR="0053199B" w:rsidRPr="0053199B" w:rsidRDefault="0053199B" w:rsidP="0053199B"/>
    <w:p w:rsidR="0053199B" w:rsidRDefault="00F65478" w:rsidP="0053199B">
      <w:pPr>
        <w:pStyle w:val="ListParagraph"/>
        <w:numPr>
          <w:ilvl w:val="0"/>
          <w:numId w:val="5"/>
        </w:numPr>
      </w:pPr>
      <w:r>
        <w:lastRenderedPageBreak/>
        <w:t xml:space="preserve"> </w:t>
      </w:r>
      <w:r w:rsidR="0053199B">
        <w:t xml:space="preserve">The SQL condition checks the 2 columns: </w:t>
      </w:r>
    </w:p>
    <w:p w:rsidR="0053199B" w:rsidRDefault="0053199B" w:rsidP="0053199B">
      <w:pPr>
        <w:pStyle w:val="ListParagraph"/>
        <w:numPr>
          <w:ilvl w:val="1"/>
          <w:numId w:val="5"/>
        </w:numPr>
      </w:pPr>
      <w:r>
        <w:t>$[BOY_</w:t>
      </w:r>
      <w:proofErr w:type="gramStart"/>
      <w:r>
        <w:t>1.Select</w:t>
      </w:r>
      <w:proofErr w:type="gramEnd"/>
      <w:r>
        <w:t>.0] – this is the ‘Check Box’ in the report</w:t>
      </w:r>
    </w:p>
    <w:p w:rsidR="0053199B" w:rsidRDefault="0053199B" w:rsidP="0053199B">
      <w:pPr>
        <w:pStyle w:val="ListParagraph"/>
        <w:numPr>
          <w:ilvl w:val="1"/>
          <w:numId w:val="5"/>
        </w:numPr>
      </w:pPr>
      <w:r>
        <w:t xml:space="preserve">$[BOY_1_HowtoProcess] – this is a hidden field in the SQL report – highlighted in ‘Red’ in the SQL shown above.  </w:t>
      </w:r>
      <w:proofErr w:type="gramStart"/>
      <w:r>
        <w:t>It’s</w:t>
      </w:r>
      <w:proofErr w:type="gramEnd"/>
      <w:r>
        <w:t xml:space="preserve"> value is either ‘V’ = View the file, or ‘R’ = Reprocess the file</w:t>
      </w:r>
    </w:p>
    <w:p w:rsidR="00DB3F9B" w:rsidRDefault="00F65478" w:rsidP="003F7593">
      <w:r>
        <w:t>If the ‘How to Process’ field value is ‘View’ the file, then the UF EDI-42 is called by the line loop. If it is ‘Reprocess’ then the UF EDI-45 is called by the line loop.</w:t>
      </w:r>
    </w:p>
    <w:p w:rsidR="00F65478" w:rsidRPr="00F65478" w:rsidRDefault="00F65478" w:rsidP="003F7593">
      <w:pPr>
        <w:rPr>
          <w:b/>
          <w:bCs/>
        </w:rPr>
      </w:pPr>
      <w:r w:rsidRPr="00F65478">
        <w:rPr>
          <w:b/>
          <w:bCs/>
        </w:rPr>
        <w:t>‘View Option’</w:t>
      </w:r>
    </w:p>
    <w:p w:rsidR="004600CB" w:rsidRDefault="00F65478" w:rsidP="003F7593">
      <w:r>
        <w:t xml:space="preserve">The view option EDI-42 is shown in Figure 2.8.  Look closely at the ‘Arguments’ – a SQL command that concatenates the file directory with the file name to get the file to open using Notepad.  </w:t>
      </w:r>
    </w:p>
    <w:p w:rsidR="00F65478" w:rsidRDefault="004600CB" w:rsidP="003F7593">
      <w:r w:rsidRPr="004600CB">
        <w:rPr>
          <w:b/>
          <w:bCs/>
        </w:rPr>
        <w:t>NOTE:</w:t>
      </w:r>
      <w:r>
        <w:t xml:space="preserve"> </w:t>
      </w:r>
      <w:r w:rsidR="00F65478">
        <w:t>An important note:  if you are adding 2 fields together like $[$BOY_1.EDI_File_Directory</w:t>
      </w:r>
      <w:r w:rsidR="00E83A5A">
        <w:t xml:space="preserve">.0] and </w:t>
      </w:r>
      <w:r w:rsidR="00E83A5A">
        <w:t>$[$BOY_1.EDI_File</w:t>
      </w:r>
      <w:r w:rsidR="00E83A5A">
        <w:t>_Name.0] must not contain spaces – Boyum rejects those field</w:t>
      </w:r>
      <w:r>
        <w:t>s</w:t>
      </w:r>
      <w:r w:rsidR="00E83A5A">
        <w:t>.  It’s a simple fix since these are fields in the SQL report with an ‘as’ designation controlling the field names.</w:t>
      </w:r>
    </w:p>
    <w:p w:rsidR="00E83A5A" w:rsidRDefault="00E83A5A" w:rsidP="003F7593">
      <w:r>
        <w:t>That’s really all there is to defining the External Launcher and feeding it the arguments required.</w:t>
      </w:r>
    </w:p>
    <w:p w:rsidR="005E4DD9" w:rsidRDefault="005E4DD9" w:rsidP="0053199B">
      <w:pPr>
        <w:jc w:val="center"/>
      </w:pPr>
      <w:r>
        <w:rPr>
          <w:noProof/>
        </w:rPr>
        <w:drawing>
          <wp:inline distT="0" distB="0" distL="0" distR="0" wp14:anchorId="28EBCB66" wp14:editId="27B81230">
            <wp:extent cx="4584192" cy="2899403"/>
            <wp:effectExtent l="0" t="0" r="0" b="0"/>
            <wp:docPr id="1867510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1073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01800" cy="291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478" w:rsidRDefault="00F65478" w:rsidP="00F65478">
      <w:pPr>
        <w:pStyle w:val="Heading2"/>
        <w:jc w:val="center"/>
      </w:pPr>
      <w:bookmarkStart w:id="15" w:name="_Toc134118752"/>
      <w:r>
        <w:t>Figure 2.8 External Launcher Used to View the File</w:t>
      </w:r>
      <w:bookmarkEnd w:id="15"/>
    </w:p>
    <w:p w:rsidR="00F65478" w:rsidRDefault="00F65478" w:rsidP="003F7593"/>
    <w:p w:rsidR="00E83A5A" w:rsidRDefault="00E83A5A" w:rsidP="003F7593">
      <w:r>
        <w:t>The other option is to ‘Reprocess’ the XML sales order.  In my system, the file to be reprocess needs to be copied to a specific directory on the network and then a SQL server agent is called to run an external SDK that loads the sales order into SAP.  Figure 2.9 shows the first of 2 Universal Functions called to Reprocess the file.</w:t>
      </w:r>
    </w:p>
    <w:p w:rsidR="005E4DD9" w:rsidRDefault="005E4DD9" w:rsidP="00E83A5A">
      <w:pPr>
        <w:jc w:val="center"/>
      </w:pPr>
      <w:r>
        <w:rPr>
          <w:noProof/>
        </w:rPr>
        <w:lastRenderedPageBreak/>
        <w:drawing>
          <wp:inline distT="0" distB="0" distL="0" distR="0" wp14:anchorId="5377C2A6" wp14:editId="33CD3E90">
            <wp:extent cx="4397926" cy="2810256"/>
            <wp:effectExtent l="0" t="0" r="0" b="0"/>
            <wp:docPr id="123146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4697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16074" cy="282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A5A" w:rsidRDefault="00E83A5A" w:rsidP="00E83A5A">
      <w:pPr>
        <w:pStyle w:val="Heading2"/>
        <w:jc w:val="center"/>
      </w:pPr>
      <w:bookmarkStart w:id="16" w:name="_Toc134118753"/>
      <w:r>
        <w:t>Figure 2.9 Macro to Store the Field Name and Directory Where the File Resides</w:t>
      </w:r>
      <w:bookmarkEnd w:id="16"/>
    </w:p>
    <w:p w:rsidR="0053199B" w:rsidRPr="0053199B" w:rsidRDefault="0053199B" w:rsidP="0053199B"/>
    <w:p w:rsidR="005E4DD9" w:rsidRDefault="005E4DD9" w:rsidP="00E83A5A">
      <w:pPr>
        <w:jc w:val="center"/>
      </w:pPr>
      <w:r>
        <w:rPr>
          <w:noProof/>
        </w:rPr>
        <w:drawing>
          <wp:inline distT="0" distB="0" distL="0" distR="0" wp14:anchorId="3306D405" wp14:editId="2ABDF38D">
            <wp:extent cx="4450080" cy="3377497"/>
            <wp:effectExtent l="0" t="0" r="0" b="0"/>
            <wp:docPr id="590200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0061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62135" cy="338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A5A" w:rsidRDefault="00E83A5A" w:rsidP="00E83A5A">
      <w:pPr>
        <w:pStyle w:val="Heading2"/>
        <w:jc w:val="center"/>
      </w:pPr>
      <w:bookmarkStart w:id="17" w:name="_Toc134118754"/>
      <w:r>
        <w:t>Figure 2.10 SQL UF To Initiate the Reprocessing</w:t>
      </w:r>
      <w:bookmarkEnd w:id="17"/>
    </w:p>
    <w:p w:rsidR="00E83A5A" w:rsidRDefault="00E83A5A" w:rsidP="003F7593"/>
    <w:p w:rsidR="0053199B" w:rsidRDefault="0053199B" w:rsidP="0053199B">
      <w:r>
        <w:t>Figure 2.10 also illustrates how to call a SQL Server Agent Job from within SQL.</w:t>
      </w:r>
    </w:p>
    <w:p w:rsidR="00E83A5A" w:rsidRDefault="00E83A5A" w:rsidP="003F7593">
      <w:r>
        <w:t>Once all the line loop processes have completed, the last step is to call EDI-43 to close the SQL report – the work is done!</w:t>
      </w:r>
    </w:p>
    <w:p w:rsidR="005E4DD9" w:rsidRDefault="005E4DD9" w:rsidP="00E83A5A">
      <w:pPr>
        <w:jc w:val="center"/>
      </w:pPr>
      <w:r>
        <w:rPr>
          <w:noProof/>
        </w:rPr>
        <w:lastRenderedPageBreak/>
        <w:drawing>
          <wp:inline distT="0" distB="0" distL="0" distR="0" wp14:anchorId="464DBA08" wp14:editId="272DFD13">
            <wp:extent cx="4687824" cy="3604516"/>
            <wp:effectExtent l="0" t="0" r="0" b="0"/>
            <wp:docPr id="556158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5875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96374" cy="361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A5A" w:rsidRDefault="00E83A5A" w:rsidP="00E83A5A">
      <w:pPr>
        <w:pStyle w:val="Heading2"/>
        <w:jc w:val="center"/>
      </w:pPr>
      <w:bookmarkStart w:id="18" w:name="_Toc134118755"/>
      <w:r>
        <w:t>Figure 2.11 Close the Original SQL Report</w:t>
      </w:r>
      <w:bookmarkEnd w:id="18"/>
    </w:p>
    <w:p w:rsidR="00E83A5A" w:rsidRDefault="00E83A5A" w:rsidP="003F7593"/>
    <w:p w:rsidR="005E4DD9" w:rsidRDefault="005E4DD9" w:rsidP="003F7593"/>
    <w:p w:rsidR="00960D3C" w:rsidRDefault="00960D3C" w:rsidP="003F7593"/>
    <w:p w:rsidR="003F7593" w:rsidRDefault="003F7593" w:rsidP="003F7593"/>
    <w:sectPr w:rsidR="003F7593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7183" w:rsidRDefault="00B97183" w:rsidP="0053199B">
      <w:pPr>
        <w:spacing w:after="0" w:line="240" w:lineRule="auto"/>
      </w:pPr>
      <w:r>
        <w:separator/>
      </w:r>
    </w:p>
  </w:endnote>
  <w:endnote w:type="continuationSeparator" w:id="0">
    <w:p w:rsidR="00B97183" w:rsidRDefault="00B97183" w:rsidP="0053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9360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3199B" w:rsidRDefault="0053199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3199B" w:rsidRDefault="00531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7183" w:rsidRDefault="00B97183" w:rsidP="0053199B">
      <w:pPr>
        <w:spacing w:after="0" w:line="240" w:lineRule="auto"/>
      </w:pPr>
      <w:r>
        <w:separator/>
      </w:r>
    </w:p>
  </w:footnote>
  <w:footnote w:type="continuationSeparator" w:id="0">
    <w:p w:rsidR="00B97183" w:rsidRDefault="00B97183" w:rsidP="0053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E2604"/>
    <w:multiLevelType w:val="hybridMultilevel"/>
    <w:tmpl w:val="25744D4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F0A748D"/>
    <w:multiLevelType w:val="hybridMultilevel"/>
    <w:tmpl w:val="43AC8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F3279"/>
    <w:multiLevelType w:val="hybridMultilevel"/>
    <w:tmpl w:val="15A8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77D1B"/>
    <w:multiLevelType w:val="hybridMultilevel"/>
    <w:tmpl w:val="7D88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B4B8E"/>
    <w:multiLevelType w:val="hybridMultilevel"/>
    <w:tmpl w:val="AAB8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87086">
    <w:abstractNumId w:val="4"/>
  </w:num>
  <w:num w:numId="2" w16cid:durableId="62338377">
    <w:abstractNumId w:val="3"/>
  </w:num>
  <w:num w:numId="3" w16cid:durableId="271326528">
    <w:abstractNumId w:val="2"/>
  </w:num>
  <w:num w:numId="4" w16cid:durableId="696855803">
    <w:abstractNumId w:val="1"/>
  </w:num>
  <w:num w:numId="5" w16cid:durableId="98620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8B"/>
    <w:rsid w:val="000443F9"/>
    <w:rsid w:val="00207569"/>
    <w:rsid w:val="003F7593"/>
    <w:rsid w:val="00416381"/>
    <w:rsid w:val="004600CB"/>
    <w:rsid w:val="0053199B"/>
    <w:rsid w:val="005E4DD9"/>
    <w:rsid w:val="006615C3"/>
    <w:rsid w:val="00802A10"/>
    <w:rsid w:val="00960D3C"/>
    <w:rsid w:val="00B97183"/>
    <w:rsid w:val="00C768F7"/>
    <w:rsid w:val="00D11B8B"/>
    <w:rsid w:val="00DB3F9B"/>
    <w:rsid w:val="00DF0092"/>
    <w:rsid w:val="00E117CF"/>
    <w:rsid w:val="00E83A5A"/>
    <w:rsid w:val="00F6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A03A"/>
  <w15:chartTrackingRefBased/>
  <w15:docId w15:val="{50F6DE6A-EBEA-4C39-97CF-67C53974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1B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11B8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3199B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53199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199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319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99B"/>
  </w:style>
  <w:style w:type="paragraph" w:styleId="Footer">
    <w:name w:val="footer"/>
    <w:basedOn w:val="Normal"/>
    <w:link w:val="FooterChar"/>
    <w:uiPriority w:val="99"/>
    <w:unhideWhenUsed/>
    <w:rsid w:val="0053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A2E7-F744-490C-A5C6-3B91FEF8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12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Maes</dc:creator>
  <cp:keywords/>
  <dc:description/>
  <cp:lastModifiedBy>Donald Maes</cp:lastModifiedBy>
  <cp:revision>3</cp:revision>
  <dcterms:created xsi:type="dcterms:W3CDTF">2023-05-03T15:01:00Z</dcterms:created>
  <dcterms:modified xsi:type="dcterms:W3CDTF">2023-05-04T22:52:00Z</dcterms:modified>
</cp:coreProperties>
</file>